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458" w:rsidRDefault="00BE3458" w:rsidP="00BE3458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к единой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учетной политике</w:t>
      </w:r>
    </w:p>
    <w:p w:rsidR="00BE3458" w:rsidRDefault="00BE3458" w:rsidP="00BE3458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централизованного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бухгалтерского учета</w:t>
      </w:r>
    </w:p>
    <w:p w:rsidR="00A4499D" w:rsidRDefault="00A4499D" w:rsidP="00A4499D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ind w:firstLine="426"/>
        <w:jc w:val="right"/>
        <w:rPr>
          <w:b/>
          <w:color w:val="222222"/>
          <w:sz w:val="32"/>
          <w:szCs w:val="32"/>
          <w:lang w:val="ru-RU"/>
        </w:rPr>
      </w:pPr>
    </w:p>
    <w:p w:rsidR="00C266ED" w:rsidRPr="00377E3E" w:rsidRDefault="007D0409" w:rsidP="00FA046B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ind w:firstLine="426"/>
        <w:jc w:val="both"/>
        <w:rPr>
          <w:b/>
          <w:color w:val="222222"/>
          <w:sz w:val="28"/>
          <w:szCs w:val="28"/>
          <w:lang w:val="ru-RU"/>
        </w:rPr>
      </w:pPr>
      <w:r w:rsidRPr="00377E3E">
        <w:rPr>
          <w:b/>
          <w:color w:val="222222"/>
          <w:sz w:val="28"/>
          <w:szCs w:val="28"/>
          <w:lang w:val="ru-RU"/>
        </w:rPr>
        <w:t>Порядок проведения инвентаризации активов и обязательств</w:t>
      </w:r>
    </w:p>
    <w:p w:rsidR="00C266ED" w:rsidRPr="00F0181B" w:rsidRDefault="007D0409" w:rsidP="00377E3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 разработан в соответствии со следующими документами:</w:t>
      </w:r>
    </w:p>
    <w:p w:rsidR="00C266ED" w:rsidRPr="00F0181B" w:rsidRDefault="007D0409" w:rsidP="00377E3E">
      <w:pPr>
        <w:numPr>
          <w:ilvl w:val="0"/>
          <w:numId w:val="1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Законом от 06.12.2011 № 402-ФЗ «О бухгалтерском учете»;</w:t>
      </w:r>
    </w:p>
    <w:p w:rsidR="00C266ED" w:rsidRPr="00F0181B" w:rsidRDefault="007D0409" w:rsidP="00377E3E">
      <w:pPr>
        <w:numPr>
          <w:ilvl w:val="0"/>
          <w:numId w:val="1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«Концептуальные основы бухгалтерского учета и отчетности организаций государственного сектора», утвержденным приказом Минфина от 31.12.2016 № 256н;</w:t>
      </w:r>
    </w:p>
    <w:p w:rsidR="00C266ED" w:rsidRPr="00F0181B" w:rsidRDefault="007D0409" w:rsidP="00377E3E">
      <w:pPr>
        <w:numPr>
          <w:ilvl w:val="0"/>
          <w:numId w:val="1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«Доходы», утвержденным приказом Минфина от 27.02.2018 32н;</w:t>
      </w:r>
    </w:p>
    <w:p w:rsidR="00C266ED" w:rsidRPr="00F0181B" w:rsidRDefault="007D0409" w:rsidP="00377E3E">
      <w:pPr>
        <w:numPr>
          <w:ilvl w:val="0"/>
          <w:numId w:val="1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«Учетная политика, оценочные значения и ошибки», утвержденным приказом Минфина от 30.12.2017 № 274н;</w:t>
      </w:r>
    </w:p>
    <w:p w:rsidR="00C266ED" w:rsidRPr="00F0181B" w:rsidRDefault="007D0409" w:rsidP="00377E3E">
      <w:pPr>
        <w:numPr>
          <w:ilvl w:val="0"/>
          <w:numId w:val="1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указанием ЦБ от 11.03.2014 № 3210-У «О порядке ведения кассовых операций юридическими лицами...»;</w:t>
      </w:r>
    </w:p>
    <w:p w:rsidR="00C266ED" w:rsidRPr="00F0181B" w:rsidRDefault="007D0409" w:rsidP="00377E3E">
      <w:pPr>
        <w:numPr>
          <w:ilvl w:val="0"/>
          <w:numId w:val="1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Методическими указаниями по первичным документам и регистрам, утвержденными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30.03.2015 № 52н;</w:t>
      </w:r>
    </w:p>
    <w:p w:rsidR="00C266ED" w:rsidRPr="00F0181B" w:rsidRDefault="007D0409" w:rsidP="00377E3E">
      <w:pPr>
        <w:numPr>
          <w:ilvl w:val="0"/>
          <w:numId w:val="1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Методическими указаниями по первичным документам и регистрам, утвержденными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15.04.2021 № 61н;</w:t>
      </w:r>
    </w:p>
    <w:p w:rsidR="00C266ED" w:rsidRPr="00F0181B" w:rsidRDefault="007D0409" w:rsidP="00377E3E">
      <w:pPr>
        <w:numPr>
          <w:ilvl w:val="0"/>
          <w:numId w:val="1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Правилами учета и хранения драгоценных металлов, камней и изделий, утвержденными постановлением Правительства от 28.09.2000 № 731.</w:t>
      </w:r>
    </w:p>
    <w:p w:rsidR="00C266ED" w:rsidRPr="00F0181B" w:rsidRDefault="007D0409" w:rsidP="00AE2F71">
      <w:pPr>
        <w:spacing w:line="600" w:lineRule="atLeast"/>
        <w:ind w:firstLine="426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F0181B">
        <w:rPr>
          <w:b/>
          <w:bCs/>
          <w:color w:val="252525"/>
          <w:spacing w:val="-2"/>
          <w:sz w:val="28"/>
          <w:szCs w:val="28"/>
          <w:lang w:val="ru-RU"/>
        </w:rPr>
        <w:t>1. Общие положения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устанавливает правила проведения инвентаризации имущества,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 xml:space="preserve">финансовых активов и обязательств учреждения, в том числе на </w:t>
      </w:r>
      <w:proofErr w:type="spellStart"/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сроки ее проведения, перечень активов и обязательств, проверяемых при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инвентаризации.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1.2. Инвентаризации подлежит все имущество учреждения независимо от его</w:t>
      </w:r>
      <w:r w:rsidRPr="00F0181B">
        <w:rPr>
          <w:lang w:val="ru-RU"/>
        </w:rPr>
        <w:br/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местонахождения и все виды финансовых активов и обязательств учреждения,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счетах.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подлежит имущество, находящееся на ответственном хранении учреждения.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имущества, переданного в безвозмездное пользование, проводит ссудополучатель.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имущества производится по его местонахождению и в разрезе ответственных (материально ответственных) лиц, далее – ответственные лица.</w:t>
      </w:r>
    </w:p>
    <w:p w:rsidR="00C266ED" w:rsidRDefault="007D0409" w:rsidP="00AE2F71">
      <w:pPr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инвентаризацию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266ED" w:rsidRPr="00F0181B" w:rsidRDefault="007D0409" w:rsidP="00AE2F71">
      <w:pPr>
        <w:numPr>
          <w:ilvl w:val="0"/>
          <w:numId w:val="2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в случаях, установленных в пунктах 31 и 32 приложения № 1 к СГС «Учетная политика, оценочные значения и ошибки»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обязательная инвентаризация;</w:t>
      </w:r>
    </w:p>
    <w:p w:rsidR="00C266ED" w:rsidRDefault="007D0409" w:rsidP="00AE2F71">
      <w:pPr>
        <w:numPr>
          <w:ilvl w:val="0"/>
          <w:numId w:val="2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ежемесячно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 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кассе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66ED" w:rsidRPr="00F0181B" w:rsidRDefault="007D0409" w:rsidP="00AE2F71">
      <w:pPr>
        <w:numPr>
          <w:ilvl w:val="0"/>
          <w:numId w:val="2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в других случаях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решению о проведении инвентаризации (ф. 0510439).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Ответственные лица Учреждения, с которыми заключен договор о полной материальной ответственности, обязаны инициировать проведение инвентаризации имущества в случаях, когда законодательством Российской Федерации предусмотрено обязательное ее проведение, путем направления служебной записки председателю инвентаризационной комиссии.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1.5. Имущество, которое поступило во время инвентаризации, принимают ответственные лица в присутствии членов инвентаризационной комиссии и заносят его в отдельную инвентаризационную опись. В акт о результатах инвентаризации такое имущество не включается. Описи прилагают к акту о результатах инвентаризации.</w:t>
      </w:r>
    </w:p>
    <w:p w:rsidR="001A11C8" w:rsidRPr="00F0181B" w:rsidRDefault="001A11C8" w:rsidP="001A11C8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1.6. Инвентаризац</w:t>
      </w:r>
      <w:r w:rsidR="007D0409" w:rsidRPr="00F0181B">
        <w:rPr>
          <w:rFonts w:hAnsi="Times New Roman" w:cs="Times New Roman"/>
          <w:color w:val="000000"/>
          <w:sz w:val="24"/>
          <w:szCs w:val="24"/>
          <w:lang w:val="ru-RU"/>
        </w:rPr>
        <w:t>ия проводится методами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D0409" w:rsidRPr="00F0181B">
        <w:rPr>
          <w:rFonts w:hAnsi="Times New Roman" w:cs="Times New Roman"/>
          <w:color w:val="000000"/>
          <w:sz w:val="24"/>
          <w:szCs w:val="24"/>
          <w:lang w:val="ru-RU"/>
        </w:rPr>
        <w:t>осмотра,</w:t>
      </w:r>
      <w:r w:rsidR="007D0409">
        <w:rPr>
          <w:rFonts w:hAnsi="Times New Roman" w:cs="Times New Roman"/>
          <w:color w:val="000000"/>
          <w:sz w:val="24"/>
          <w:szCs w:val="24"/>
        </w:rPr>
        <w:t> </w:t>
      </w:r>
      <w:r w:rsidR="007D0409" w:rsidRPr="00F0181B">
        <w:rPr>
          <w:rFonts w:hAnsi="Times New Roman" w:cs="Times New Roman"/>
          <w:color w:val="000000"/>
          <w:sz w:val="24"/>
          <w:szCs w:val="24"/>
          <w:lang w:val="ru-RU"/>
        </w:rPr>
        <w:t>подсчета,</w:t>
      </w:r>
      <w:r w:rsidR="007D0409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7D0409" w:rsidRPr="00F0181B">
        <w:rPr>
          <w:rFonts w:hAnsi="Times New Roman" w:cs="Times New Roman"/>
          <w:color w:val="000000"/>
          <w:sz w:val="24"/>
          <w:szCs w:val="24"/>
          <w:lang w:val="ru-RU"/>
        </w:rPr>
        <w:t>взвешивания,</w:t>
      </w:r>
      <w:r w:rsidR="007D0409">
        <w:rPr>
          <w:rFonts w:hAnsi="Times New Roman" w:cs="Times New Roman"/>
          <w:color w:val="000000"/>
          <w:sz w:val="24"/>
          <w:szCs w:val="24"/>
        </w:rPr>
        <w:t> </w:t>
      </w:r>
      <w:r w:rsidR="007D0409" w:rsidRPr="00F0181B">
        <w:rPr>
          <w:rFonts w:hAnsi="Times New Roman" w:cs="Times New Roman"/>
          <w:color w:val="000000"/>
          <w:sz w:val="24"/>
          <w:szCs w:val="24"/>
          <w:lang w:val="ru-RU"/>
        </w:rPr>
        <w:t xml:space="preserve"> обмера</w:t>
      </w:r>
      <w:proofErr w:type="gramEnd"/>
      <w:r w:rsidR="007D0409" w:rsidRPr="00F0181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7D0409">
        <w:rPr>
          <w:rFonts w:hAnsi="Times New Roman" w:cs="Times New Roman"/>
          <w:color w:val="000000"/>
          <w:sz w:val="24"/>
          <w:szCs w:val="24"/>
        </w:rPr>
        <w:t> </w:t>
      </w:r>
      <w:r w:rsidR="007D0409" w:rsidRPr="00F0181B">
        <w:rPr>
          <w:rFonts w:hAnsi="Times New Roman" w:cs="Times New Roman"/>
          <w:color w:val="000000"/>
          <w:sz w:val="24"/>
          <w:szCs w:val="24"/>
          <w:lang w:val="ru-RU"/>
        </w:rPr>
        <w:t>(далее – методы осмотра).</w:t>
      </w:r>
    </w:p>
    <w:p w:rsidR="00C266ED" w:rsidRPr="00F0181B" w:rsidRDefault="007D0409" w:rsidP="001A11C8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случаях,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</w:t>
      </w:r>
      <w:proofErr w:type="gramStart"/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затрат,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учреждение</w:t>
      </w:r>
      <w:proofErr w:type="gramEnd"/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использует альтернативные способы (методы) инвентаризации (далее – методы подтверждения, выверки (интеграции)):</w:t>
      </w:r>
    </w:p>
    <w:p w:rsidR="00C266ED" w:rsidRPr="00F0181B" w:rsidRDefault="007D0409" w:rsidP="001A11C8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proofErr w:type="spellStart"/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видеофиксация</w:t>
      </w:r>
      <w:proofErr w:type="spellEnd"/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фотофиксация</w:t>
      </w:r>
      <w:proofErr w:type="spellEnd"/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66ED" w:rsidRPr="00F0181B" w:rsidRDefault="007D0409" w:rsidP="001A11C8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2) фиксация (актирование), в том числе:</w:t>
      </w:r>
    </w:p>
    <w:p w:rsidR="00C266ED" w:rsidRPr="00F0181B" w:rsidRDefault="007D0409" w:rsidP="001A11C8">
      <w:pPr>
        <w:numPr>
          <w:ilvl w:val="0"/>
          <w:numId w:val="3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факта осуществления объектом соответствующей функции;</w:t>
      </w:r>
    </w:p>
    <w:p w:rsidR="00C266ED" w:rsidRDefault="007D0409" w:rsidP="001A11C8">
      <w:pPr>
        <w:numPr>
          <w:ilvl w:val="0"/>
          <w:numId w:val="3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экономических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66ED" w:rsidRDefault="007D0409" w:rsidP="001A11C8">
      <w:pPr>
        <w:numPr>
          <w:ilvl w:val="0"/>
          <w:numId w:val="3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использования полезного потенциала;</w:t>
      </w:r>
    </w:p>
    <w:p w:rsidR="00C266ED" w:rsidRPr="00F0181B" w:rsidRDefault="007D0409" w:rsidP="001A11C8">
      <w:pPr>
        <w:numPr>
          <w:ilvl w:val="0"/>
          <w:numId w:val="3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подтверждение наличия (обоснованности владения) данными государственных (муниципальных) реестров (информационных ресурсов), содержащих информацию об объекте инвентаризации посредством запросов или средствами технологической интеграции информационных систем.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Замеры и установленные факты оформляются актами, которые вместе с расчетами прилагаются к документам, оформляющим результаты инвентаризации.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методом подтверждения, выверки (интеграции), а также методом расчетов допустимо проводить по решению руководителя на дату, предшествующую дате принятия решения о проведении инвентаризации.</w:t>
      </w:r>
    </w:p>
    <w:p w:rsidR="00C266ED" w:rsidRPr="00F0181B" w:rsidRDefault="007D0409" w:rsidP="00AE2F71">
      <w:pPr>
        <w:spacing w:line="600" w:lineRule="atLeast"/>
        <w:ind w:firstLine="426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F0181B">
        <w:rPr>
          <w:b/>
          <w:bCs/>
          <w:color w:val="252525"/>
          <w:spacing w:val="-2"/>
          <w:sz w:val="28"/>
          <w:szCs w:val="28"/>
          <w:lang w:val="ru-RU"/>
        </w:rPr>
        <w:t>2. Общий порядок и сроки проведения инвентаризации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2.1. Для проведения инвентаризации в учреждении создается постоянно действующая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комиссия.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При большом объеме работ для одновременного проведения инвентаризации имущества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создаются рабочие инвентаризационные комиссии. Персональный состав постоянно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действующих и рабочих инвентаризационных комиссий утверждает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учреждения.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В состав инвентаризационной комиссии включают представителей администрации</w:t>
      </w:r>
      <w:r w:rsidRPr="00F0181B">
        <w:rPr>
          <w:lang w:val="ru-RU"/>
        </w:rPr>
        <w:br/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учреждения, </w:t>
      </w:r>
      <w:r w:rsidR="00F0181B">
        <w:rPr>
          <w:rFonts w:hAnsi="Times New Roman" w:cs="Times New Roman"/>
          <w:color w:val="000000"/>
          <w:sz w:val="24"/>
          <w:szCs w:val="24"/>
          <w:lang w:val="ru-RU"/>
        </w:rPr>
        <w:t>работников учреждения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66ED" w:rsidRPr="00F0181B" w:rsidRDefault="007D0409" w:rsidP="001A11C8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2.2. Инвентаризационная комиссия выполняет следующие функции:</w:t>
      </w:r>
    </w:p>
    <w:p w:rsidR="00C266ED" w:rsidRPr="00F0181B" w:rsidRDefault="007D0409" w:rsidP="001A11C8">
      <w:pPr>
        <w:numPr>
          <w:ilvl w:val="0"/>
          <w:numId w:val="4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проверка фактического наличия имущества, как собственного, так и не принадлежащего учреждению, но числящегося в бухгалтерском учете;</w:t>
      </w:r>
    </w:p>
    <w:p w:rsidR="00C266ED" w:rsidRPr="00F0181B" w:rsidRDefault="007D0409" w:rsidP="001A11C8">
      <w:pPr>
        <w:numPr>
          <w:ilvl w:val="0"/>
          <w:numId w:val="4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проверка соблюдения правил содержания и эксплуатации основных средств, использования нематериальных активов, а также правил и условий хранения</w:t>
      </w:r>
      <w:r w:rsidRPr="00F0181B">
        <w:rPr>
          <w:lang w:val="ru-RU"/>
        </w:rPr>
        <w:br/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запасов, денежных средств;</w:t>
      </w:r>
    </w:p>
    <w:p w:rsidR="00C266ED" w:rsidRPr="00F0181B" w:rsidRDefault="007D0409" w:rsidP="001A11C8">
      <w:pPr>
        <w:numPr>
          <w:ilvl w:val="0"/>
          <w:numId w:val="4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определение состояния имущества и его назначения;</w:t>
      </w:r>
    </w:p>
    <w:p w:rsidR="00C266ED" w:rsidRDefault="007D0409" w:rsidP="001A11C8">
      <w:pPr>
        <w:numPr>
          <w:ilvl w:val="0"/>
          <w:numId w:val="4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выявление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признаков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обесценения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66ED" w:rsidRPr="00F0181B" w:rsidRDefault="007D0409" w:rsidP="001A11C8">
      <w:pPr>
        <w:numPr>
          <w:ilvl w:val="0"/>
          <w:numId w:val="4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сопоставление данных бухгалтерского учета с фактическим наличием имущества, с выписками из счетов, с данными актов сверок;</w:t>
      </w:r>
    </w:p>
    <w:p w:rsidR="00C266ED" w:rsidRPr="00F0181B" w:rsidRDefault="007D0409" w:rsidP="001A11C8">
      <w:pPr>
        <w:numPr>
          <w:ilvl w:val="0"/>
          <w:numId w:val="4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проверка правильности расчета и обоснованности создания резервов, достоверности расходов будущих периодов;</w:t>
      </w:r>
    </w:p>
    <w:p w:rsidR="00C266ED" w:rsidRPr="00F0181B" w:rsidRDefault="007D0409" w:rsidP="001A11C8">
      <w:pPr>
        <w:numPr>
          <w:ilvl w:val="0"/>
          <w:numId w:val="4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проверка документации на активы и обязательства;</w:t>
      </w:r>
    </w:p>
    <w:p w:rsidR="00C266ED" w:rsidRPr="00F0181B" w:rsidRDefault="007D0409" w:rsidP="001A11C8">
      <w:pPr>
        <w:numPr>
          <w:ilvl w:val="0"/>
          <w:numId w:val="4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выявление дебиторской задолженности, безнадежной к взысканию и сомнительной, подготовка предложений о списании такой задолженности;</w:t>
      </w:r>
    </w:p>
    <w:p w:rsidR="00C266ED" w:rsidRPr="00F0181B" w:rsidRDefault="007D0409" w:rsidP="001A11C8">
      <w:pPr>
        <w:numPr>
          <w:ilvl w:val="0"/>
          <w:numId w:val="4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выявление кредиторской задолженности, не востребованной кредиторами, подготовка предложений о списании такой задолженности;</w:t>
      </w:r>
    </w:p>
    <w:p w:rsidR="00C266ED" w:rsidRPr="00F0181B" w:rsidRDefault="007D0409" w:rsidP="001A11C8">
      <w:pPr>
        <w:numPr>
          <w:ilvl w:val="0"/>
          <w:numId w:val="4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составление инвентаризационных описей, в которых указываются все объекты инвентаризации, их количество, статус и целевая функция;</w:t>
      </w:r>
    </w:p>
    <w:p w:rsidR="00C266ED" w:rsidRPr="00F0181B" w:rsidRDefault="007D0409" w:rsidP="001A11C8">
      <w:pPr>
        <w:numPr>
          <w:ilvl w:val="0"/>
          <w:numId w:val="4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составление ведомости по расхождениям, если они обнаружены, а также выявление причин таких отклонений;</w:t>
      </w:r>
    </w:p>
    <w:p w:rsidR="00C266ED" w:rsidRPr="00F0181B" w:rsidRDefault="007D0409" w:rsidP="001A11C8">
      <w:pPr>
        <w:numPr>
          <w:ilvl w:val="0"/>
          <w:numId w:val="4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оформление протоколов заседания инвентаризационной комиссии;</w:t>
      </w:r>
    </w:p>
    <w:p w:rsidR="00C266ED" w:rsidRPr="00F0181B" w:rsidRDefault="007D0409" w:rsidP="001A11C8">
      <w:pPr>
        <w:numPr>
          <w:ilvl w:val="0"/>
          <w:numId w:val="4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подготовка предложений по изменению учета и устранению обстоятельств, которые повлекли неточности и ошибки.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Комиссия оценивает наличие: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а) обстоятельств, указывающих на необходимость принятия решения о списании имущества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нефинансовых активов.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частности, оценивает физический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моральный износ, нарушения условий содержания или эксплуатации, влияние на состояние имущества аварий, стихийных бедствий, иных чрезвычайных ситуаций, длительного неиспользования имущества или иных причин, которые привели к необходимости принятия решения о списании имущества. Одновременно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рассматривает вопрос целесообразности дальнейшего использования имущества, возможности и эффективности его восстановления, возможности использования отдельных узлов, деталей, конструкций и материалов имущества;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б) оснований для возмещения недостачи или ущерба;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в) в отношении активов – фактов несоответствия актива критериям его признания в бухгалтерском учете;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г) обстоятельств, указывающих на правомерность признания просроченной дебиторской задолженности сомнительной или безнадежной к взысканию;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д) обязательств, не востребованных в течение срока исковой давности кредитором;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е) оснований для признания в учете выявленных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излишков, для выбытия недостающих объектов с учета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или корректировки бухгалтерских данных при пересортице. Основания для принятия к учету выявленных излишков выясняются в ходе проверки, целью которой является выявление причин излишков и их собственников. Такую проверку проводит инвентаризационная комиссия во время инвентаризации, либо комиссия по поступлению и выбытию активов на основании решения руководителя учреждения;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ж) оснований для обесценения, изменения стоимости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объектов.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Детальные правила работы комиссии, ее права, ответственность и полномочия устанавливаются в отдельном локальном акте – положении об инвентаризационной комиссии.</w:t>
      </w:r>
    </w:p>
    <w:p w:rsidR="00FA046B" w:rsidRDefault="007D0409" w:rsidP="00FA046B">
      <w:pPr>
        <w:ind w:firstLine="426"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2.3. Инвентаризации подлежит имущество учреждения, вложения в него на счете 106.00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«Вложения в нефинансовые активы», а также следующие финансовые активы,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обязательства и финансовые результаты:</w:t>
      </w:r>
    </w:p>
    <w:p w:rsidR="00FA046B" w:rsidRDefault="007D0409" w:rsidP="00FA046B">
      <w:pPr>
        <w:ind w:firstLine="426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денежные средства – счет Х.201.00.000;</w:t>
      </w:r>
    </w:p>
    <w:p w:rsidR="00FA046B" w:rsidRDefault="007D0409" w:rsidP="00FA046B">
      <w:pPr>
        <w:ind w:firstLine="426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расчеты по доходам – счет Х.205.00.000;</w:t>
      </w:r>
    </w:p>
    <w:p w:rsidR="00FA046B" w:rsidRDefault="007D0409" w:rsidP="00FA046B">
      <w:pPr>
        <w:ind w:firstLine="426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расчеты по выданным авансам – счет Х.206.00.000;</w:t>
      </w:r>
    </w:p>
    <w:p w:rsidR="00FA046B" w:rsidRDefault="007D0409" w:rsidP="00FA046B">
      <w:pPr>
        <w:ind w:firstLine="426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расчеты с подотчетными лицами – счет Х.208.00.000;</w:t>
      </w:r>
    </w:p>
    <w:p w:rsidR="00FA046B" w:rsidRDefault="007D0409" w:rsidP="00FA046B">
      <w:pPr>
        <w:ind w:firstLine="426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расчеты по ущербу имуществу и иным доходам – счет Х.209.00.000;</w:t>
      </w:r>
    </w:p>
    <w:p w:rsidR="00FA046B" w:rsidRDefault="007D0409" w:rsidP="00FA046B">
      <w:pPr>
        <w:ind w:firstLine="426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расчеты по принятым обязательствам – счет Х.302.00.000;</w:t>
      </w:r>
    </w:p>
    <w:p w:rsidR="00FA046B" w:rsidRDefault="007D0409" w:rsidP="00FA046B">
      <w:pPr>
        <w:ind w:firstLine="426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расчеты по платежам в бюджеты – счет Х.303.00.000;</w:t>
      </w:r>
    </w:p>
    <w:p w:rsidR="00FA046B" w:rsidRDefault="007D0409" w:rsidP="00FA046B">
      <w:pPr>
        <w:ind w:firstLine="426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прочие расчеты с кредиторами – счет Х.304.00.000;</w:t>
      </w:r>
    </w:p>
    <w:p w:rsidR="00FA046B" w:rsidRDefault="007D0409" w:rsidP="00FA046B">
      <w:pPr>
        <w:ind w:firstLine="426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доходы будущих периодов – счет Х.401.40.000;</w:t>
      </w:r>
    </w:p>
    <w:p w:rsidR="00FA046B" w:rsidRDefault="007D0409" w:rsidP="00FA046B">
      <w:pPr>
        <w:ind w:firstLine="426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расходы будущих периодов – счет Х.401.50.000;</w:t>
      </w:r>
    </w:p>
    <w:p w:rsidR="00C266ED" w:rsidRPr="00F0181B" w:rsidRDefault="007D0409" w:rsidP="00FA046B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резервы предстоящих расходов – счет Х.401.60.000.</w:t>
      </w:r>
    </w:p>
    <w:p w:rsidR="00FA046B" w:rsidRDefault="00FA046B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2.4. Сроки проведения плановых инвентаризаций установлены в Графике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инвентаризации.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Кроме плановых инвентаризаций, учреждение может проводить внеплановые сплошные и выборочные инвентаризации товарно-материальных ценностей. Внеплановые инвентаризации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проводятся на основании Решения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о проведении инвентаризации (ф. 0510439).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2.5. До начала проверки фактического наличия имущества инвентаризационной 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надлежит получить приходные и расходные документы или отчеты о движении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материальных ценностей и денежных средств, не сданные и не учтенные бухгалтерией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момент проведения инвентаризации.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на "___"»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(дата). Это служит основанием для определения остатков имущества к началу</w:t>
      </w:r>
      <w:r w:rsidRPr="00F0181B">
        <w:rPr>
          <w:lang w:val="ru-RU"/>
        </w:rPr>
        <w:br/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 учетным данным.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2.6. Ответственные лица дают расписки о том, что к началу инвентаризации все расходные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и приходные документы на имущество сданы в бухгалтерию или переданы комиссии и все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ценности, поступившие на их ответственность, оприходованы, а выбывшие – списаны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расход. Аналогичные расписки дают сотрудники, имеющие подотчетные суммы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приобретение или доверенности на получение имущества.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2.7. Фактическое наличие имущества при инвентаризации определяют путем осмотра, подсчета, взвешивания, обмера.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Вес и объем навалочных и наливных материальных ценностей проверяется путем обмеров, замеров и технических расчетов.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материальных ценностей, которые хранятся в неповрежденной упаковке с информацией производителя о количестве товара внутри, проводится методом фиксации. Для этого вскрывается и пересчитывается содержимое части упаковок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10 процентов от общего количества. Остальной подсчет ведется на основании данных производителя.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Инвентаризация имущества, которое находится вне учреждения, может проходить с помощью видео- и </w:t>
      </w:r>
      <w:proofErr w:type="spellStart"/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правилам, установленным в разделе 5 настоящего порядка.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камер видеонаблюдения проводится путем фиксации выполнения функций объекта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поступления сигналов и совершения видеозаписей.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2.8. Проверка фактического наличия имущества производится при обязательном участии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ответственных лиц.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2.9. Для оформления инвентаризации комиссия применяет формы,</w:t>
      </w:r>
      <w:r w:rsidRPr="00F0181B">
        <w:rPr>
          <w:lang w:val="ru-RU"/>
        </w:rPr>
        <w:br/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приказами Минфина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от 30.03.2015 № 52н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и от 15.04.2021 № 61н: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результатов инвентаризации расходов будущих периодов применяется акт инвентаризации расходов будущих периодов № ИНВ-11 (ф. 0317012), </w:t>
      </w:r>
      <w:proofErr w:type="gramStart"/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</w:t>
      </w:r>
      <w:proofErr w:type="gramEnd"/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 xml:space="preserve"> Госкомстата от 18.08.1998 № 88.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2.10. Инвентаризационная комиссия обеспечивает полноту и точность внесения в описи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данных о фактических остатках основных средств, нематериальных активов, материальных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запасов и другого имущества, денежных средств, финансовых активов и обязательств,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правильность и своевременность оформления материалов инвентаризации. Также комиссия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обеспечивает внесение в описи обнаруженных признаков обесценения актива.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2.11. Если инвентаризация проводится в течение нескольких дней, то помещения, где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хранятся материальные ценности, при уходе инвентаризационной комиссии должны быть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опечатаны. Во время перерывов в работе инвентаризационных комиссий (в обеденный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перерыв, в ночное время, по другим причинам) описи должны храниться в ящике (шкафу,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сейфе) в закрытом помещении, где проводится инвентаризация.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2.12. Если ответственные лица обнаружат после инвентаризации ошибки в описях, они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должны немедленно (до открытия склада, кладовой, секции и т. п.) заявить об этом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председателю инвентаризационной комиссии.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комиссия осуществляет проверку указанных фактов и в случае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подтверждения производит исправление выявленных ошибок в установленном порядке.</w:t>
      </w:r>
    </w:p>
    <w:p w:rsidR="00C266ED" w:rsidRPr="00FA046B" w:rsidRDefault="007D0409" w:rsidP="001A11C8">
      <w:pPr>
        <w:ind w:firstLine="425"/>
        <w:contextualSpacing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FA046B">
        <w:rPr>
          <w:b/>
          <w:bCs/>
          <w:color w:val="252525"/>
          <w:spacing w:val="-2"/>
          <w:sz w:val="28"/>
          <w:szCs w:val="28"/>
          <w:lang w:val="ru-RU"/>
        </w:rPr>
        <w:t>3. Особенности инвентаризации отдельных видов имущества, финансовых активов,</w:t>
      </w:r>
      <w:r w:rsidRPr="00FA046B">
        <w:rPr>
          <w:b/>
          <w:bCs/>
          <w:color w:val="252525"/>
          <w:spacing w:val="-2"/>
          <w:sz w:val="28"/>
          <w:szCs w:val="28"/>
        </w:rPr>
        <w:t> </w:t>
      </w:r>
      <w:r w:rsidRPr="00FA046B">
        <w:rPr>
          <w:b/>
          <w:bCs/>
          <w:color w:val="252525"/>
          <w:spacing w:val="-2"/>
          <w:sz w:val="28"/>
          <w:szCs w:val="28"/>
          <w:lang w:val="ru-RU"/>
        </w:rPr>
        <w:t>обязательств и финансовых результатов</w:t>
      </w:r>
    </w:p>
    <w:p w:rsidR="00FA046B" w:rsidRDefault="00FA046B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3.1. Инвентаризация основных средств проводится один раз в год перед составлением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годовой бухгалтерской отчетности. Исключение – объекты библиотечного фонда,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сроки и порядок инвентаризации которых изложены в пункте 3.2 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Положения.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подлежат основные средства на балансовых счетах 101.00 «Основные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 xml:space="preserve">средства», а также имущество на </w:t>
      </w:r>
      <w:proofErr w:type="spellStart"/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 01 «Имущество, полученное в пользование», 02 «Материальные ценности на хранении».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Основные средства, которые временно отсутствуют (находятся у подрядчика на ремонте,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сотрудников в командировке и т. д.), инвентаризируются по документам и регистрам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момента выбытия.</w:t>
      </w:r>
    </w:p>
    <w:p w:rsidR="00FA046B" w:rsidRDefault="007D0409" w:rsidP="00FA046B">
      <w:pPr>
        <w:ind w:firstLine="426"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Перед инвентаризацией комиссия проверяет:</w:t>
      </w:r>
    </w:p>
    <w:p w:rsidR="00FA046B" w:rsidRDefault="007D0409" w:rsidP="00FA046B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есть ли инвентарные карточки, книги и описи на основные средства, как они заполнены;</w:t>
      </w:r>
    </w:p>
    <w:p w:rsidR="00FA046B" w:rsidRDefault="007D0409" w:rsidP="00FA046B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состояние техпаспортов и других технических документов;</w:t>
      </w:r>
    </w:p>
    <w:p w:rsidR="00FA046B" w:rsidRDefault="007D0409" w:rsidP="00FA046B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документы о государственной регистрации объектов;</w:t>
      </w:r>
    </w:p>
    <w:p w:rsidR="00C266ED" w:rsidRPr="00F0181B" w:rsidRDefault="007D0409" w:rsidP="00FA046B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документы на основные средства, которые приняли или сдали на хранение и в аренду.</w:t>
      </w:r>
    </w:p>
    <w:p w:rsidR="00FA046B" w:rsidRDefault="00FA046B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При отсутствии документов комиссия должна обеспечить их получение или оформление.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уточнения.</w:t>
      </w:r>
    </w:p>
    <w:p w:rsidR="00FA046B" w:rsidRDefault="007D0409" w:rsidP="00FA046B">
      <w:pPr>
        <w:ind w:firstLine="426"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В ходе инвентаризации комиссия проверяет:</w:t>
      </w:r>
    </w:p>
    <w:p w:rsidR="00FA046B" w:rsidRDefault="007D0409" w:rsidP="00FA046B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фактическое наличие объектов основных средств, эксплуатируются ли они по назначению;</w:t>
      </w:r>
    </w:p>
    <w:p w:rsidR="00C266ED" w:rsidRPr="00F0181B" w:rsidRDefault="007D0409" w:rsidP="00FA046B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физическое состояние объектов основных средств: рабочее, поломка, износ, порча и т. д.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Данные об эксплуатации и физическом состоянии комиссия указывает в инвентаризационной описи (ф. 0504087). Графы 8 и 9 инвентаризационной описи по НФА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комиссия заполняет следующим образом.</w:t>
      </w:r>
    </w:p>
    <w:p w:rsidR="00C266ED" w:rsidRPr="00F0181B" w:rsidRDefault="007D0409" w:rsidP="00FA046B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FA046B" w:rsidRDefault="007D0409" w:rsidP="00FA046B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11 – в эксплуатации;</w:t>
      </w:r>
    </w:p>
    <w:p w:rsidR="00FA046B" w:rsidRDefault="007D0409" w:rsidP="00FA046B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12 – требуется ремонт;</w:t>
      </w:r>
    </w:p>
    <w:p w:rsidR="00FA046B" w:rsidRDefault="007D0409" w:rsidP="00FA046B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13 – находится на консервации;</w:t>
      </w:r>
    </w:p>
    <w:p w:rsidR="00FA046B" w:rsidRDefault="007D0409" w:rsidP="00FA046B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14 – требуется модернизация;</w:t>
      </w:r>
    </w:p>
    <w:p w:rsidR="00FA046B" w:rsidRDefault="007D0409" w:rsidP="00FA046B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15 – требуется реконструкция;</w:t>
      </w:r>
    </w:p>
    <w:p w:rsidR="00FA046B" w:rsidRDefault="007D0409" w:rsidP="00FA046B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16 – не соответствует требованиям эксплуатации;</w:t>
      </w:r>
    </w:p>
    <w:p w:rsidR="00C266ED" w:rsidRPr="00F0181B" w:rsidRDefault="007D0409" w:rsidP="00FA046B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17 – не введен в эксплуатацию.</w:t>
      </w:r>
    </w:p>
    <w:p w:rsidR="00C266ED" w:rsidRPr="00F0181B" w:rsidRDefault="00C266ED" w:rsidP="00FA046B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66ED" w:rsidRPr="00F0181B" w:rsidRDefault="007D0409" w:rsidP="00FA046B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В графе 9 «Целевая функция актива» указываются коды функции:</w:t>
      </w:r>
    </w:p>
    <w:p w:rsidR="00FA046B" w:rsidRDefault="007D0409" w:rsidP="00FA046B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11 – продолжить эксплуатацию;</w:t>
      </w:r>
    </w:p>
    <w:p w:rsidR="00FA046B" w:rsidRDefault="007D0409" w:rsidP="00FA046B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12 – ремонт;</w:t>
      </w:r>
    </w:p>
    <w:p w:rsidR="00FA046B" w:rsidRDefault="007D0409" w:rsidP="00FA046B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13 – консервация;</w:t>
      </w:r>
    </w:p>
    <w:p w:rsidR="00FA046B" w:rsidRDefault="007D0409" w:rsidP="00FA046B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14 – модернизация, дооснащение (дооборудование);</w:t>
      </w:r>
    </w:p>
    <w:p w:rsidR="00FA046B" w:rsidRDefault="007D0409" w:rsidP="00FA046B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15 – реконструкция;</w:t>
      </w:r>
    </w:p>
    <w:p w:rsidR="00FA046B" w:rsidRDefault="007D0409" w:rsidP="00FA046B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16 – списание;</w:t>
      </w:r>
    </w:p>
    <w:p w:rsidR="00C266ED" w:rsidRPr="00F0181B" w:rsidRDefault="00FA046B" w:rsidP="00FA046B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7D0409" w:rsidRPr="00F0181B">
        <w:rPr>
          <w:rFonts w:hAnsi="Times New Roman" w:cs="Times New Roman"/>
          <w:color w:val="000000"/>
          <w:sz w:val="24"/>
          <w:szCs w:val="24"/>
          <w:lang w:val="ru-RU"/>
        </w:rPr>
        <w:t>7 – утилизация.</w:t>
      </w:r>
    </w:p>
    <w:p w:rsidR="00C266ED" w:rsidRPr="00F0181B" w:rsidRDefault="00C266ED" w:rsidP="00FA046B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3.2. Инвентаризацию имущества, переданного в аренду, комиссия проводит путем фиксации факта получения экономических выгод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арендной платы от арендатора.</w:t>
      </w:r>
    </w:p>
    <w:p w:rsidR="00FA046B" w:rsidRDefault="007D0409" w:rsidP="00FA046B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3.3. Инвентаризация библиотечных фондов проводится при смене руководителя библиотеки, а также в следующие сроки:</w:t>
      </w:r>
    </w:p>
    <w:p w:rsidR="00FA046B" w:rsidRDefault="007D0409" w:rsidP="00FA046B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наиболее ценные фонды, хранящиеся в сейфах, – ежегодно;</w:t>
      </w:r>
    </w:p>
    <w:p w:rsidR="00FA046B" w:rsidRDefault="007D0409" w:rsidP="00FA046B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редчайшие и ценные фонды – один раз в три года;</w:t>
      </w:r>
    </w:p>
    <w:p w:rsidR="00C266ED" w:rsidRPr="00F0181B" w:rsidRDefault="007D0409" w:rsidP="00FA046B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остальные фонды – один раз в пять лет.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библиотечного фонда комиссия проверяет книги путем подсчета, электронные документы – по количественным показателям и контрольным суммам.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3.4. По незавершенному капстроительству на счете 106.11 «Вложения в основные средства – недвижимое имущество учреждения» комиссия проверяет:</w:t>
      </w:r>
      <w:r w:rsidRPr="00F0181B">
        <w:rPr>
          <w:lang w:val="ru-RU"/>
        </w:rPr>
        <w:br/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нет ли в составе оборудования, которое передали на стройку, но не начали монтировать;</w:t>
      </w:r>
      <w:r w:rsidRPr="00F0181B">
        <w:rPr>
          <w:lang w:val="ru-RU"/>
        </w:rPr>
        <w:br/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состояние и причины законсервированных и временно приостановленных объектов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строительства.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При проверке используется техническая документация, акты сдачи выполненных работ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(этапов), журналы учета выполненных работ на объектах строительства и др.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 инвентаризационную опись (ф. 0504087). В описи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по каждому отдельному виду работ, конструктивным элементам и оборудованию комиссия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указывает наименование объекта и объем выполненных работ. В графах 8 и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по НФА комиссия указывает ход реализации вложений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пунктом 75 Инструкции, утвержденной приказом Минфина от 25.03.2011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№ 33н.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3.5. При инвентаризации нематериальных активов комиссия проверяет:</w:t>
      </w:r>
      <w:r w:rsidRPr="00F0181B">
        <w:rPr>
          <w:lang w:val="ru-RU"/>
        </w:rPr>
        <w:br/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есть ли свидетельства, патенты и лицензионные договоры, которые подтверждают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исключительные права учреждения на активы;</w:t>
      </w:r>
      <w:r w:rsidRPr="00F0181B">
        <w:rPr>
          <w:lang w:val="ru-RU"/>
        </w:rPr>
        <w:br/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учтены ли активы на балансе и нет ли ошибок в учете.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 инвентаризационную опись (ф. 0504087).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Графы 8 и 9 инвентаризационной описи по НФА комиссия заполняет следующим образом.</w:t>
      </w:r>
    </w:p>
    <w:p w:rsidR="00C266ED" w:rsidRPr="00F0181B" w:rsidRDefault="007D0409" w:rsidP="00FA046B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FA046B" w:rsidRDefault="007D0409" w:rsidP="00FA046B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11 – в эксплуатации;</w:t>
      </w:r>
    </w:p>
    <w:p w:rsidR="00FA046B" w:rsidRDefault="007D0409" w:rsidP="00FA046B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14 – требуется модернизация;</w:t>
      </w:r>
    </w:p>
    <w:p w:rsidR="00FA046B" w:rsidRDefault="007D0409" w:rsidP="00FA046B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16 – не соответствует требованиям эксплуатации;</w:t>
      </w:r>
    </w:p>
    <w:p w:rsidR="00C266ED" w:rsidRPr="00F0181B" w:rsidRDefault="007D0409" w:rsidP="00FA046B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17 – не введен в эксплуатацию.</w:t>
      </w:r>
    </w:p>
    <w:p w:rsidR="00C266ED" w:rsidRPr="00F0181B" w:rsidRDefault="00C266ED" w:rsidP="00FA046B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66ED" w:rsidRPr="00F0181B" w:rsidRDefault="007D0409" w:rsidP="00FA046B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В графе 9 «Целевая функция актива» указываются коды функции:</w:t>
      </w:r>
    </w:p>
    <w:p w:rsidR="00FA046B" w:rsidRDefault="007D0409" w:rsidP="00FA046B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11 – продолжить эксплуатацию;</w:t>
      </w:r>
    </w:p>
    <w:p w:rsidR="00FA046B" w:rsidRDefault="007D0409" w:rsidP="00FA046B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14 – модернизация, дооснащение (дооборудование);</w:t>
      </w:r>
    </w:p>
    <w:p w:rsidR="00C266ED" w:rsidRDefault="007D0409" w:rsidP="001A11C8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16 – списание.</w:t>
      </w:r>
    </w:p>
    <w:p w:rsidR="001A11C8" w:rsidRPr="00F0181B" w:rsidRDefault="001A11C8" w:rsidP="001A11C8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3.6. Материальные запасы комиссия проверяет по каждому ответственному лицу и по местам хранения. При инвентаризации материальных запасов, которых нет в учреждении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пути, отгруженные, не оплачены в срок, на складах других организаций), проверяется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обоснованность сумм на соответствующих счетах бухучета.</w:t>
      </w:r>
    </w:p>
    <w:p w:rsidR="00FA046B" w:rsidRDefault="007D0409" w:rsidP="00FA046B">
      <w:pPr>
        <w:ind w:firstLine="426"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Отдельные инвентаризационные описи (ф. 0504087) составляются на материальные запасы, которые:</w:t>
      </w:r>
    </w:p>
    <w:p w:rsidR="00C266ED" w:rsidRPr="00F0181B" w:rsidRDefault="007D0409" w:rsidP="004619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находятся в учреждении и распределены по ответственным лицам;</w:t>
      </w:r>
      <w:r w:rsidRPr="00F0181B">
        <w:rPr>
          <w:lang w:val="ru-RU"/>
        </w:rPr>
        <w:br/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находятся в пути. По каждой отправке в описи указывается наименование, количество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стоимость, дата отгрузки, а также перечень и номера учетных документов;</w:t>
      </w:r>
      <w:r w:rsidRPr="00F0181B">
        <w:rPr>
          <w:lang w:val="ru-RU"/>
        </w:rPr>
        <w:br/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отгружены и не оплачены вовремя покупателями. По каждой отгрузке в описи указывается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наименование покупателя и материальных запасов, сумма, дата отгрузки, дата выписки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номер расчетного документа;</w:t>
      </w:r>
      <w:r w:rsidRPr="00F0181B">
        <w:rPr>
          <w:lang w:val="ru-RU"/>
        </w:rPr>
        <w:br/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переданы в переработку. В описи указывается наименование перерабатывающей</w:t>
      </w:r>
      <w:r w:rsidRPr="00F0181B">
        <w:rPr>
          <w:lang w:val="ru-RU"/>
        </w:rPr>
        <w:br/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организации и материальных запасов, количество, фактическая стоимость по данным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бухучета, дата передачи, номера и даты документов;</w:t>
      </w:r>
      <w:r w:rsidRPr="00F0181B">
        <w:rPr>
          <w:lang w:val="ru-RU"/>
        </w:rPr>
        <w:br/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находятся на складах других организаций. В описи указывается наименование организации и материальных запасов, количество и стоимость.</w:t>
      </w:r>
    </w:p>
    <w:p w:rsidR="00C266ED" w:rsidRPr="00F0181B" w:rsidRDefault="007D0409" w:rsidP="00FA046B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инвентаризации ГСМ в описи (ф. 0504087) указываются:</w:t>
      </w:r>
    </w:p>
    <w:p w:rsidR="00FA046B" w:rsidRDefault="007D0409" w:rsidP="00FA046B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остатки топлива в баках по каждому транспортному средству;</w:t>
      </w:r>
    </w:p>
    <w:p w:rsidR="00C266ED" w:rsidRDefault="007D0409" w:rsidP="00FA046B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топливо, которое хранится в емкостях.</w:t>
      </w:r>
    </w:p>
    <w:p w:rsidR="00FA046B" w:rsidRPr="00F0181B" w:rsidRDefault="00FA046B" w:rsidP="00FA046B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66ED" w:rsidRPr="00F0181B" w:rsidRDefault="007D0409" w:rsidP="00FA046B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Остаток топлива в баках измеряется такими способами:</w:t>
      </w:r>
    </w:p>
    <w:p w:rsidR="00FA046B" w:rsidRDefault="007D0409" w:rsidP="00FA046B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специальными измерителями или мерками;</w:t>
      </w:r>
    </w:p>
    <w:p w:rsidR="00FA046B" w:rsidRDefault="007D0409" w:rsidP="00FA046B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путем слива или заправки до полного бака</w:t>
      </w:r>
      <w:r w:rsidR="00FA046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66ED" w:rsidRPr="00F0181B" w:rsidRDefault="007D0409" w:rsidP="00FA046B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по показаниям бортового компьютера или стрелочного индикатора уровня топлива.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продуктов питания комиссия: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пломбирует подсобные помещения, подвалы и другие места, где есть отдельные входы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выходы;</w:t>
      </w:r>
      <w:r w:rsidRPr="00F0181B">
        <w:rPr>
          <w:lang w:val="ru-RU"/>
        </w:rPr>
        <w:br/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проверяет исправность весов и измерительных приборов и сроки их клеймения.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Фактическое наличие продуктов определяется путем пересчета, взвешивания, измерения. Вес наливных продуктов определяется путем обмеров и технических расчетов. Количество продуктов в неповрежденной упаковке – по документам поставщика.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0504087).</w:t>
      </w:r>
      <w:r w:rsidRPr="00F0181B">
        <w:rPr>
          <w:lang w:val="ru-RU"/>
        </w:rPr>
        <w:br/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Графы 8 и 9 инвентаризационной описи по НФА комиссия заполняет следующим образом.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FA046B" w:rsidRDefault="007D0409" w:rsidP="00FA046B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51 – в запасе для использования;</w:t>
      </w:r>
    </w:p>
    <w:p w:rsidR="00FA046B" w:rsidRDefault="007D0409" w:rsidP="00FA046B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52 – в запасе для хранения;</w:t>
      </w:r>
    </w:p>
    <w:p w:rsidR="00FA046B" w:rsidRDefault="007D0409" w:rsidP="00FA046B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53 – ненадлежащего качества;</w:t>
      </w:r>
    </w:p>
    <w:p w:rsidR="00FA046B" w:rsidRDefault="007D0409" w:rsidP="00FA046B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54 – поврежден;</w:t>
      </w:r>
    </w:p>
    <w:p w:rsidR="00C266ED" w:rsidRPr="00F0181B" w:rsidRDefault="007D0409" w:rsidP="00FA046B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55 – истек срок хранения.</w:t>
      </w:r>
    </w:p>
    <w:p w:rsidR="00C266ED" w:rsidRPr="00F0181B" w:rsidRDefault="00C266ED" w:rsidP="00FA046B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66ED" w:rsidRPr="00F0181B" w:rsidRDefault="007D0409" w:rsidP="00FA046B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В графе 9 «Целевая функция актива» указываются коды функции:</w:t>
      </w:r>
    </w:p>
    <w:p w:rsidR="00FA046B" w:rsidRDefault="007D0409" w:rsidP="00FA046B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51 – использовать;</w:t>
      </w:r>
    </w:p>
    <w:p w:rsidR="00FA046B" w:rsidRDefault="007D0409" w:rsidP="00FA046B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52 – продолжить хранение;</w:t>
      </w:r>
    </w:p>
    <w:p w:rsidR="00FA046B" w:rsidRDefault="007D0409" w:rsidP="00FA046B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53 – списать;</w:t>
      </w:r>
    </w:p>
    <w:p w:rsidR="00C266ED" w:rsidRPr="00F0181B" w:rsidRDefault="007D0409" w:rsidP="00FA046B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54 – отремонтировать.</w:t>
      </w:r>
    </w:p>
    <w:p w:rsidR="00C266ED" w:rsidRPr="00F0181B" w:rsidRDefault="00C266ED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 xml:space="preserve">3.7. При инвентаризации </w:t>
      </w:r>
      <w:r w:rsidRPr="0046198A">
        <w:rPr>
          <w:rFonts w:hAnsi="Times New Roman" w:cs="Times New Roman"/>
          <w:b/>
          <w:color w:val="000000"/>
          <w:sz w:val="24"/>
          <w:szCs w:val="24"/>
          <w:lang w:val="ru-RU"/>
        </w:rPr>
        <w:t>денежных средств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 xml:space="preserve"> на лицевых и банковских счетах комиссия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сверяет остатки на счетах 201.11, 201.21, 201.22, 201.26, 201.27 с выписками из лицевых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банковских счетов.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Если в бухучете числятся остатки по средствам в пути (счета 201.13, 201.23), комиссия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сверяет остатки с данными подтверждающих документов – банковскими квитанциями,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квитанциями почтового отделения, копиями сопроводительных ведомостей на сдачу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выручки инкассаторам, слипами (чеками платежных терминалов) и т. п.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0504082).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3.8. Проверку наличных денег в кассе комиссия начинает с операционных касс, в которых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ведутся расчеты через контрольно-кассовую технику. Суммы наличных денег должны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 данным книги кассира-</w:t>
      </w:r>
      <w:proofErr w:type="spellStart"/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операциониста</w:t>
      </w:r>
      <w:proofErr w:type="spellEnd"/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, показателям на кассовой ленте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счетчиках кассового аппарата.</w:t>
      </w:r>
    </w:p>
    <w:p w:rsidR="00FA046B" w:rsidRDefault="007D0409" w:rsidP="00FA046B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Инвентаризации подлежат:</w:t>
      </w:r>
    </w:p>
    <w:p w:rsidR="00FA046B" w:rsidRDefault="007D0409" w:rsidP="00FA046B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наличные деньги;</w:t>
      </w:r>
    </w:p>
    <w:p w:rsidR="00FA046B" w:rsidRDefault="007D0409" w:rsidP="00FA046B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бланки строгой отчетности;</w:t>
      </w:r>
    </w:p>
    <w:p w:rsidR="00FA046B" w:rsidRDefault="007D0409" w:rsidP="00FA046B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денежные документы;</w:t>
      </w:r>
    </w:p>
    <w:p w:rsidR="00C266ED" w:rsidRPr="00F0181B" w:rsidRDefault="007D0409" w:rsidP="00FA046B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ценные бумаги.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наличных денежных средств, денежных документов и бланков строгой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отчетности производится путем полного (полистного) пересчета. При проверке бланков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строгой отчетности комиссия фиксирует начальные и конечные номера бланков.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В ходе инвентаризации кассы комиссия:</w:t>
      </w:r>
      <w:r w:rsidRPr="00F0181B">
        <w:rPr>
          <w:lang w:val="ru-RU"/>
        </w:rPr>
        <w:br/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проверяет кассовую книгу, отчеты кассира, приходные и расходные кассовые ордера,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журнал регистрации приходных и расходных кассовых ордеров, доверенности на 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денег, реестр депонированных сумм и другие документы кассовой дисциплины;</w:t>
      </w:r>
      <w:r w:rsidRPr="00F0181B">
        <w:rPr>
          <w:lang w:val="ru-RU"/>
        </w:rPr>
        <w:br/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сверяет суммы, оприходованные в кассу, с суммами, списанными с лицевого (расчетного)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счета;</w:t>
      </w:r>
      <w:r w:rsidRPr="00F0181B">
        <w:rPr>
          <w:lang w:val="ru-RU"/>
        </w:rPr>
        <w:br/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поверяет соблюдение кассиром лимита остатка наличных денежных средств, своевременность депонирования невыплаченных сумм зарплаты.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наличных денежных средств комиссия отражает в инвентаризационной описи (ф. 0504088). Результаты инвентаризации денежных документов и бланков строгой отчетности – в инвентаризационной описи (ф. 0504086).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 xml:space="preserve">3.9. При </w:t>
      </w:r>
      <w:r w:rsidRPr="0046198A">
        <w:rPr>
          <w:rFonts w:hAnsi="Times New Roman" w:cs="Times New Roman"/>
          <w:b/>
          <w:color w:val="000000"/>
          <w:sz w:val="24"/>
          <w:szCs w:val="24"/>
          <w:lang w:val="ru-RU"/>
        </w:rPr>
        <w:t>инвентаризации полученного в аренду имущества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комиссия проверяет сохранность имущества, а также проверяет документы на право аренды: договор аренды, акт приема-передачи. Цена договора сверяется с данными бухгалтерского учета. Результаты инвентаризации комиссия отражает в инвентаризационной описи (ф. 0504087).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 xml:space="preserve">3.10. Инвентаризацию </w:t>
      </w:r>
      <w:r w:rsidRPr="0046198A">
        <w:rPr>
          <w:rFonts w:hAnsi="Times New Roman" w:cs="Times New Roman"/>
          <w:b/>
          <w:color w:val="000000"/>
          <w:sz w:val="24"/>
          <w:szCs w:val="24"/>
          <w:lang w:val="ru-RU"/>
        </w:rPr>
        <w:t>расчетов с дебиторами и кредиторами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комиссия проводит методом подтверждения, выверки (интеграции) с 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следующих особенностей:</w:t>
      </w:r>
      <w:r w:rsidRPr="00F0181B">
        <w:rPr>
          <w:lang w:val="ru-RU"/>
        </w:rPr>
        <w:br/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определяет сроки возникновения задолженности;</w:t>
      </w:r>
      <w:r w:rsidRPr="00F0181B">
        <w:rPr>
          <w:lang w:val="ru-RU"/>
        </w:rPr>
        <w:br/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выявляет суммы невыплаченной зарплаты (депонированные суммы), а также переплаты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сотрудникам;</w:t>
      </w:r>
      <w:r w:rsidRPr="00F0181B">
        <w:rPr>
          <w:lang w:val="ru-RU"/>
        </w:rPr>
        <w:br/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сверяет данные бухучета с суммами в актах сверки с покупателями (заказчиками)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поставщиками (исполнителями, подрядчиками), а также с бюджетом и внебюджетными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фондами – по налогам и взносам;</w:t>
      </w:r>
      <w:r w:rsidRPr="00F0181B">
        <w:rPr>
          <w:lang w:val="ru-RU"/>
        </w:rPr>
        <w:br/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проверяет обоснованность задолженности по недостачам, хищениям и ущербам;</w:t>
      </w:r>
      <w:r w:rsidRPr="00F0181B">
        <w:rPr>
          <w:lang w:val="ru-RU"/>
        </w:rPr>
        <w:br/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выявляет кредиторскую задолженность, не востребованную кредиторами,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дебиторскую задолженность, безнадежную к взысканию и сомнительную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положением о задолженности.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В случае ведения бухгалтерского учета по группе плательщиков (кредиторов), инвентаризация проводится путем сверки персонифицированных данных управленческого учета, к составу аналитических признаков задолженности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и данных на балансовых счетах по соответствующим группам плательщиков (кредиторов). 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задолженности конкретных должников (кредиторов) и аналитических признаках отражается в документах инвентаризации на основании данных персонифицированного (управленческого) учета.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0504089).</w:t>
      </w:r>
    </w:p>
    <w:p w:rsidR="00FA046B" w:rsidRDefault="007D0409" w:rsidP="00FA046B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 xml:space="preserve">3.11. При инвентаризации </w:t>
      </w:r>
      <w:r w:rsidRPr="0046198A">
        <w:rPr>
          <w:rFonts w:hAnsi="Times New Roman" w:cs="Times New Roman"/>
          <w:b/>
          <w:color w:val="000000"/>
          <w:sz w:val="24"/>
          <w:szCs w:val="24"/>
          <w:lang w:val="ru-RU"/>
        </w:rPr>
        <w:t>расходов будущих периодов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комиссия проверяет:</w:t>
      </w:r>
      <w:r w:rsidRPr="00F0181B">
        <w:rPr>
          <w:lang w:val="ru-RU"/>
        </w:rPr>
        <w:br/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суммы расходов из документов, подтверждающих расходы будущих периодов, – счетов, актов, договоров, накладных;</w:t>
      </w:r>
    </w:p>
    <w:p w:rsidR="00C266ED" w:rsidRPr="00F0181B" w:rsidRDefault="007D0409" w:rsidP="00FA046B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соответствие периода учета расходов периоду, который установлен в учетной политике;</w:t>
      </w:r>
      <w:r w:rsidRPr="00F0181B">
        <w:rPr>
          <w:lang w:val="ru-RU"/>
        </w:rPr>
        <w:br/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правильность сумм, списываемых на расходы текущего года.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расходов будущих периодов (ф. 0317012).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 xml:space="preserve">3.12. Инвентаризацию </w:t>
      </w:r>
      <w:r w:rsidRPr="0046198A">
        <w:rPr>
          <w:rFonts w:hAnsi="Times New Roman" w:cs="Times New Roman"/>
          <w:b/>
          <w:color w:val="000000"/>
          <w:sz w:val="24"/>
          <w:szCs w:val="24"/>
          <w:lang w:val="ru-RU"/>
        </w:rPr>
        <w:t>резервов и объектов в условных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оценках комиссия проводит методом расчетов. При инвентаризации резервов предстоящих расходов комиссия проверяет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правильность их расчета и обоснованность создания.</w:t>
      </w:r>
    </w:p>
    <w:p w:rsidR="00913AC7" w:rsidRDefault="007D0409" w:rsidP="00FA046B">
      <w:pPr>
        <w:ind w:firstLine="426"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В части резерва на оплату отпусков проверяются:</w:t>
      </w:r>
    </w:p>
    <w:p w:rsidR="00913AC7" w:rsidRDefault="007D0409" w:rsidP="00913AC7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количество дней неиспользованного отпуска;</w:t>
      </w:r>
    </w:p>
    <w:p w:rsidR="00913AC7" w:rsidRDefault="007D0409" w:rsidP="00913AC7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среднедневная сумма расходов на оплату труда;</w:t>
      </w:r>
    </w:p>
    <w:p w:rsidR="00C266ED" w:rsidRPr="00F0181B" w:rsidRDefault="007D0409" w:rsidP="00913AC7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сумма отчислений на обязательное пенсионное, социальное, медицинское страхование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на страхование от несчастных случаев и профзаболеваний.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резервов, которого утверждена в учетной политике учреждения</w:t>
      </w:r>
    </w:p>
    <w:p w:rsidR="00913AC7" w:rsidRDefault="007D0409" w:rsidP="00913AC7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 xml:space="preserve">3.13. При инвентаризации </w:t>
      </w:r>
      <w:r w:rsidRPr="0046198A">
        <w:rPr>
          <w:rFonts w:hAnsi="Times New Roman" w:cs="Times New Roman"/>
          <w:b/>
          <w:color w:val="000000"/>
          <w:sz w:val="24"/>
          <w:szCs w:val="24"/>
          <w:lang w:val="ru-RU"/>
        </w:rPr>
        <w:t>доходов будущих периодов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комиссия проверяет правомерность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отнесения полученных доходов к доходам будущих периодов. К доходам будущих периодов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относятся в том числе:</w:t>
      </w:r>
    </w:p>
    <w:p w:rsidR="00913AC7" w:rsidRDefault="007D0409" w:rsidP="00913AC7">
      <w:pPr>
        <w:ind w:firstLine="425"/>
        <w:contextualSpacing/>
        <w:jc w:val="both"/>
        <w:rPr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доходы от аренды;</w:t>
      </w:r>
    </w:p>
    <w:p w:rsidR="00C266ED" w:rsidRPr="00F0181B" w:rsidRDefault="007D0409" w:rsidP="00913AC7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– суммы субсидии на финансовое обеспечение государственного задания по соглашению, которое подписано в текущем году на будущий год.</w:t>
      </w:r>
    </w:p>
    <w:p w:rsidR="00C266ED" w:rsidRPr="00F0181B" w:rsidRDefault="007D0409" w:rsidP="00AE2F71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Также проверяется правильность формирования оценки доходов будущих периодов. При инвентаризации, проводимой перед годовой отчетностью, проверяется обоснованность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наличия остатков.</w:t>
      </w:r>
    </w:p>
    <w:p w:rsidR="00C266ED" w:rsidRPr="00913AC7" w:rsidRDefault="007D0409" w:rsidP="001A11C8">
      <w:pPr>
        <w:spacing w:line="600" w:lineRule="atLeast"/>
        <w:ind w:firstLine="426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913AC7">
        <w:rPr>
          <w:b/>
          <w:bCs/>
          <w:color w:val="252525"/>
          <w:spacing w:val="-2"/>
          <w:sz w:val="28"/>
          <w:szCs w:val="28"/>
          <w:lang w:val="ru-RU"/>
        </w:rPr>
        <w:t>4. Оформление результатов инвентаризации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4.1. Правильно оформленные инвентаризационной комиссией и подписанные всеми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членами и ответственными лицами инвентаризационные описи (сличительные ведомости),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акты о результатах инвентаризации передаются в бухгалтерию для выверки 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 xml:space="preserve">фактического наличия </w:t>
      </w:r>
      <w:proofErr w:type="spellStart"/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имущественно</w:t>
      </w:r>
      <w:proofErr w:type="spellEnd"/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-материальных и других ценностей, финансовых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активов и обязательств с данными бухгалтерского учета.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4.2. Выявленные расхождения в инвентаризационных описях (сличительных ведомостях)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обобщаются в ведомости расхождений по результатам инвентаризации (ф. 0504092). В этом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случае она будет приложением к акту о результатах инвентаризации (ф. 0504835). Акт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подписывается всеми членами инвентаризационной комиссии и 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руководителем учреждения.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4.3. После завершения инвентаризации выявленные расхождения (неучтенные объекты,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недостачи) должны быть отражены в бухгалтерском учете, а при необходимости материалы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направлены в судебные органы для предъявления гражданского иска.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4.4. Результаты инвентаризации отражаются в бухгалтерском учете и отчетности того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месяца, в котором была закончена инвентаризация, а по годовой инвентаризации –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годовом бухгалтерском отчете.</w:t>
      </w:r>
    </w:p>
    <w:p w:rsidR="001A11C8" w:rsidRDefault="007D0409" w:rsidP="001A11C8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4.5. На суммы выявленных излишков, недостач основных средств, нематериальных активов,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 инвентаризационная комиссия требует объяснение с ответственного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 xml:space="preserve">лица по причинам расхождений с данными бухгалтерского учета. В случае 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недостачи или порчи имущества комиссия оценивает, в том числе на основе объяснений ответственного лица, имеются ли основания для возмещения недостачи или ущерба. Результат оценки указывается в решении комиссии</w:t>
      </w:r>
    </w:p>
    <w:p w:rsidR="00C266ED" w:rsidRPr="00F0181B" w:rsidRDefault="007D0409" w:rsidP="001A11C8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Основание: подпункт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«б»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24 приложения № 1 к СГС «Учетная политика, оценочные значения и ошибки».</w:t>
      </w:r>
    </w:p>
    <w:p w:rsidR="0046198A" w:rsidRPr="00AE2F71" w:rsidRDefault="007D0409" w:rsidP="001A11C8">
      <w:pPr>
        <w:ind w:firstLine="425"/>
        <w:contextualSpacing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bookmarkStart w:id="0" w:name="_GoBack"/>
      <w:r w:rsidRPr="00AE2F71">
        <w:rPr>
          <w:b/>
          <w:bCs/>
          <w:color w:val="252525"/>
          <w:spacing w:val="-2"/>
          <w:sz w:val="28"/>
          <w:szCs w:val="28"/>
          <w:lang w:val="ru-RU"/>
        </w:rPr>
        <w:t xml:space="preserve">5. Особенности инвентаризации имущества с помощью видео- и </w:t>
      </w:r>
      <w:proofErr w:type="spellStart"/>
      <w:r w:rsidRPr="00AE2F71">
        <w:rPr>
          <w:b/>
          <w:bCs/>
          <w:color w:val="252525"/>
          <w:spacing w:val="-2"/>
          <w:sz w:val="28"/>
          <w:szCs w:val="28"/>
          <w:lang w:val="ru-RU"/>
        </w:rPr>
        <w:t>фотофиксации</w:t>
      </w:r>
      <w:proofErr w:type="spellEnd"/>
    </w:p>
    <w:p w:rsidR="001A11C8" w:rsidRPr="00AE2F71" w:rsidRDefault="001A11C8" w:rsidP="001A11C8">
      <w:pPr>
        <w:ind w:firstLine="425"/>
        <w:contextualSpacing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bookmarkEnd w:id="0"/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имущества производится по его местонахождению и в разрезе ответственных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лиц. Инвентаризируется имущество в структурных подразделениях учреждения, филиале, складе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 xml:space="preserve">с помощью видео- и </w:t>
      </w:r>
      <w:proofErr w:type="spellStart"/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 xml:space="preserve"> в режиме реального времени.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 xml:space="preserve">5.2. Записывать видео инвентаризации может назначенный председателем член комиссии на телефон с камерой. Он же производит фотосъемку имущества по местам его хранения. Председатель обеспечивает, чтобы запись была качественной, в кадр попадало все, что происходит в помещении, и вся процедура инвентаризации целиком, включая опечатывание помещений по окончании инвентаризации, если оно проводится. 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 xml:space="preserve">Файлы </w:t>
      </w:r>
      <w:proofErr w:type="gramStart"/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с  видео</w:t>
      </w:r>
      <w:proofErr w:type="gramEnd"/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 xml:space="preserve">- и </w:t>
      </w:r>
      <w:proofErr w:type="spellStart"/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фотофиксацией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ответственный член комиссии отправляет другим членам комиссии, чтобы зафиксировать наличие имущества и оформить это в инвентаризационных описях с помощью мессенджера </w:t>
      </w:r>
      <w:r>
        <w:rPr>
          <w:rFonts w:hAnsi="Times New Roman" w:cs="Times New Roman"/>
          <w:color w:val="000000"/>
          <w:sz w:val="24"/>
          <w:szCs w:val="24"/>
        </w:rPr>
        <w:t>Express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5.4. Председатель комиссии передает описи членам комиссии, которые присутствовали удаленно, не позднее следующего рабочего дня после возвращения из места ее проведения, а члены комиссии, подписав описи, передают их в бухгалтерию не позднее следующего рабочего дня после получения. Видеозаписи и фото, которые подтверждают, что имущество фактически находится в указанных местах хранения у ответственных лиц,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по окончании инвентаризации передаются в электронный архив.</w:t>
      </w:r>
    </w:p>
    <w:p w:rsidR="00C266ED" w:rsidRPr="00913AC7" w:rsidRDefault="007D0409" w:rsidP="00FA046B">
      <w:pPr>
        <w:spacing w:line="600" w:lineRule="atLeast"/>
        <w:ind w:firstLine="426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913AC7">
        <w:rPr>
          <w:b/>
          <w:bCs/>
          <w:color w:val="252525"/>
          <w:spacing w:val="-2"/>
          <w:sz w:val="28"/>
          <w:szCs w:val="28"/>
          <w:lang w:val="ru-RU"/>
        </w:rPr>
        <w:t>6. График проведения инвентаризации</w:t>
      </w:r>
    </w:p>
    <w:p w:rsidR="00C266ED" w:rsidRPr="00F0181B" w:rsidRDefault="007D0409" w:rsidP="00FA046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81B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проводится со следующей периодичностью и в сроки.</w:t>
      </w:r>
    </w:p>
    <w:tbl>
      <w:tblPr>
        <w:tblW w:w="92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8"/>
        <w:gridCol w:w="2856"/>
        <w:gridCol w:w="2939"/>
        <w:gridCol w:w="2601"/>
      </w:tblGrid>
      <w:tr w:rsidR="00C266ED" w:rsidTr="001A11C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6ED" w:rsidRDefault="007D0409" w:rsidP="00FA046B">
            <w:pPr>
              <w:ind w:firstLine="426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6ED" w:rsidRDefault="007D0409" w:rsidP="00FA046B">
            <w:pPr>
              <w:ind w:firstLine="426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объектов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6ED" w:rsidRDefault="007D0409" w:rsidP="00FA046B">
            <w:pPr>
              <w:ind w:firstLine="426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6ED" w:rsidRDefault="007D0409" w:rsidP="00FA046B">
            <w:pPr>
              <w:ind w:firstLine="426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</w:tr>
      <w:tr w:rsidR="00C266ED" w:rsidTr="001A11C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6ED" w:rsidRDefault="007D0409" w:rsidP="00FA046B">
            <w:pPr>
              <w:ind w:firstLine="42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6ED" w:rsidRPr="00F0181B" w:rsidRDefault="007D0409" w:rsidP="001A11C8">
            <w:pPr>
              <w:rPr>
                <w:lang w:val="ru-RU"/>
              </w:rPr>
            </w:pPr>
            <w:r w:rsidRPr="00F01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Нефинансовые активы</w:t>
            </w:r>
            <w:r w:rsidR="00913AC7">
              <w:rPr>
                <w:lang w:val="ru-RU"/>
              </w:rPr>
              <w:t xml:space="preserve"> </w:t>
            </w:r>
            <w:r w:rsidRPr="00F01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(основные средства,</w:t>
            </w:r>
            <w:r w:rsidR="00913AC7">
              <w:rPr>
                <w:lang w:val="ru-RU"/>
              </w:rPr>
              <w:t xml:space="preserve"> </w:t>
            </w:r>
            <w:r w:rsidRPr="00F01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материальные запасы,</w:t>
            </w:r>
            <w:r w:rsidR="00913AC7">
              <w:rPr>
                <w:lang w:val="ru-RU"/>
              </w:rPr>
              <w:t xml:space="preserve"> </w:t>
            </w:r>
            <w:r w:rsidRPr="00F01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нематериальные активы)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6ED" w:rsidRDefault="007D0409" w:rsidP="00913AC7">
            <w:pPr>
              <w:ind w:firstLine="426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 w:rsidR="00913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 ранее 1 октября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6ED" w:rsidRDefault="007D0409" w:rsidP="00FA046B">
            <w:pPr>
              <w:ind w:firstLine="42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C266ED" w:rsidTr="001A11C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6ED" w:rsidRDefault="007D0409" w:rsidP="00FA046B">
            <w:pPr>
              <w:ind w:firstLine="42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6ED" w:rsidRPr="00F0181B" w:rsidRDefault="007D0409" w:rsidP="001A11C8">
            <w:pPr>
              <w:rPr>
                <w:lang w:val="ru-RU"/>
              </w:rPr>
            </w:pPr>
            <w:r w:rsidRPr="00F01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Финансовые активы</w:t>
            </w:r>
            <w:r w:rsidR="004619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обязательства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6ED" w:rsidRDefault="007D0409" w:rsidP="001A11C8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6ED" w:rsidRDefault="007D0409" w:rsidP="00FA046B">
            <w:pPr>
              <w:ind w:firstLine="42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C266ED" w:rsidRPr="00BE3458" w:rsidTr="001A11C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6ED" w:rsidRDefault="007D0409" w:rsidP="00FA046B">
            <w:pPr>
              <w:ind w:firstLine="42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6ED" w:rsidRDefault="007D0409" w:rsidP="00913A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Дебиторская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кредиторская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задолженность</w:t>
            </w:r>
            <w:proofErr w:type="spellEnd"/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6ED" w:rsidRPr="00F0181B" w:rsidRDefault="007D0409" w:rsidP="001A11C8">
            <w:pPr>
              <w:ind w:firstLine="42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 раза в год:</w:t>
            </w:r>
          </w:p>
          <w:p w:rsidR="00C266ED" w:rsidRPr="00F0181B" w:rsidRDefault="007D0409" w:rsidP="001A11C8">
            <w:pPr>
              <w:ind w:firstLine="42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на 1 октября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01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выявления безнадежной и сомнительной задолженности в целях списания с балансового учета;</w:t>
            </w:r>
          </w:p>
          <w:p w:rsidR="00C266ED" w:rsidRPr="00F0181B" w:rsidRDefault="007D0409" w:rsidP="001A11C8">
            <w:pPr>
              <w:ind w:firstLine="42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на 1 января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01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подтверждения данных о задолженности в годовой отчетности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6ED" w:rsidRPr="00F0181B" w:rsidRDefault="00C266ED" w:rsidP="00FA046B">
            <w:pPr>
              <w:ind w:left="75" w:right="75" w:firstLine="42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266ED" w:rsidTr="001A11C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6ED" w:rsidRDefault="007D0409" w:rsidP="00FA046B">
            <w:pPr>
              <w:ind w:firstLine="42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6ED" w:rsidRPr="00F0181B" w:rsidRDefault="007D0409" w:rsidP="001A11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Ревизия кассы, соблюдение порядка ведения кассовых</w:t>
            </w:r>
            <w:r w:rsidRPr="00F0181B">
              <w:rPr>
                <w:lang w:val="ru-RU"/>
              </w:rPr>
              <w:br/>
            </w:r>
            <w:r w:rsidRPr="00F01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6ED" w:rsidRPr="00F0181B" w:rsidRDefault="00913AC7" w:rsidP="001A11C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полугодиям</w:t>
            </w:r>
            <w:r w:rsidR="007D0409" w:rsidRPr="00F0181B">
              <w:rPr>
                <w:lang w:val="ru-RU"/>
              </w:rPr>
              <w:br/>
            </w:r>
            <w:r w:rsidR="007D0409" w:rsidRPr="00F01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последний день</w:t>
            </w:r>
            <w:r w:rsidR="007D0409" w:rsidRPr="00F0181B">
              <w:rPr>
                <w:lang w:val="ru-RU"/>
              </w:rPr>
              <w:br/>
            </w:r>
            <w:r w:rsidR="007D0409" w:rsidRPr="00F01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отчетного</w:t>
            </w:r>
            <w:r w:rsidR="007D040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D0409" w:rsidRPr="00F01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квартала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6ED" w:rsidRPr="00913AC7" w:rsidRDefault="00913AC7" w:rsidP="00FA046B">
            <w:pPr>
              <w:ind w:firstLine="426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</w:tr>
      <w:tr w:rsidR="00C266ED" w:rsidRPr="00BE3458" w:rsidTr="001A11C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6ED" w:rsidRDefault="007D0409" w:rsidP="00FA046B">
            <w:pPr>
              <w:ind w:firstLine="42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6ED" w:rsidRPr="00F0181B" w:rsidRDefault="007D0409" w:rsidP="00FA046B">
            <w:pPr>
              <w:ind w:firstLine="426"/>
              <w:jc w:val="both"/>
              <w:rPr>
                <w:lang w:val="ru-RU"/>
              </w:rPr>
            </w:pPr>
            <w:r w:rsidRPr="00F01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Внезапные инвентаризации</w:t>
            </w:r>
            <w:r w:rsidRPr="00F0181B">
              <w:rPr>
                <w:lang w:val="ru-RU"/>
              </w:rPr>
              <w:br/>
            </w:r>
            <w:r w:rsidRPr="00F01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видов имущества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6ED" w:rsidRDefault="007D0409" w:rsidP="00FA046B">
            <w:pPr>
              <w:ind w:firstLine="42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6ED" w:rsidRPr="00F0181B" w:rsidRDefault="007D0409" w:rsidP="001A11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в</w:t>
            </w:r>
            <w:r w:rsidR="00913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1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018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Решением о проведении инвентаризации (ф. 0510439)</w:t>
            </w:r>
          </w:p>
        </w:tc>
      </w:tr>
    </w:tbl>
    <w:p w:rsidR="00C266ED" w:rsidRPr="00913AC7" w:rsidRDefault="00C266ED" w:rsidP="001A1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266ED" w:rsidRPr="00913AC7" w:rsidSect="00AE2F71">
      <w:footerReference w:type="default" r:id="rId7"/>
      <w:pgSz w:w="11907" w:h="16839"/>
      <w:pgMar w:top="568" w:right="850" w:bottom="426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E5B" w:rsidRDefault="00C77E5B" w:rsidP="00BE3458">
      <w:pPr>
        <w:spacing w:before="0" w:after="0"/>
      </w:pPr>
      <w:r>
        <w:separator/>
      </w:r>
    </w:p>
  </w:endnote>
  <w:endnote w:type="continuationSeparator" w:id="0">
    <w:p w:rsidR="00C77E5B" w:rsidRDefault="00C77E5B" w:rsidP="00BE34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0438574"/>
      <w:docPartObj>
        <w:docPartGallery w:val="Page Numbers (Bottom of Page)"/>
        <w:docPartUnique/>
      </w:docPartObj>
    </w:sdtPr>
    <w:sdtContent>
      <w:p w:rsidR="00BE3458" w:rsidRDefault="00BE345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F71" w:rsidRPr="00AE2F71">
          <w:rPr>
            <w:noProof/>
            <w:lang w:val="ru-RU"/>
          </w:rPr>
          <w:t>4</w:t>
        </w:r>
        <w:r>
          <w:fldChar w:fldCharType="end"/>
        </w:r>
      </w:p>
    </w:sdtContent>
  </w:sdt>
  <w:p w:rsidR="00BE3458" w:rsidRDefault="00BE34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E5B" w:rsidRDefault="00C77E5B" w:rsidP="00BE3458">
      <w:pPr>
        <w:spacing w:before="0" w:after="0"/>
      </w:pPr>
      <w:r>
        <w:separator/>
      </w:r>
    </w:p>
  </w:footnote>
  <w:footnote w:type="continuationSeparator" w:id="0">
    <w:p w:rsidR="00C77E5B" w:rsidRDefault="00C77E5B" w:rsidP="00BE345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35D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A31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D25A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E131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21643"/>
    <w:rsid w:val="001A11C8"/>
    <w:rsid w:val="002D33B1"/>
    <w:rsid w:val="002D3591"/>
    <w:rsid w:val="003514A0"/>
    <w:rsid w:val="00377E3E"/>
    <w:rsid w:val="003D409A"/>
    <w:rsid w:val="0046198A"/>
    <w:rsid w:val="004F7E17"/>
    <w:rsid w:val="005A05CE"/>
    <w:rsid w:val="00653AF6"/>
    <w:rsid w:val="007D0409"/>
    <w:rsid w:val="00913AC7"/>
    <w:rsid w:val="00A4499D"/>
    <w:rsid w:val="00AE2F71"/>
    <w:rsid w:val="00B73A5A"/>
    <w:rsid w:val="00BE3458"/>
    <w:rsid w:val="00C266ED"/>
    <w:rsid w:val="00C77E5B"/>
    <w:rsid w:val="00E438A1"/>
    <w:rsid w:val="00F0181B"/>
    <w:rsid w:val="00F01E19"/>
    <w:rsid w:val="00FA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C934B"/>
  <w15:docId w15:val="{DA3DF272-B5A1-40CC-BE0F-24FA6F9A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164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4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345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BE3458"/>
  </w:style>
  <w:style w:type="paragraph" w:styleId="a7">
    <w:name w:val="footer"/>
    <w:basedOn w:val="a"/>
    <w:link w:val="a8"/>
    <w:uiPriority w:val="99"/>
    <w:unhideWhenUsed/>
    <w:rsid w:val="00BE345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BE3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4223</Words>
  <Characters>24077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buh1-92</dc:creator>
  <dc:description>Подготовлено экспертами Актион-МЦФЭР</dc:description>
  <cp:lastModifiedBy>buh1-92</cp:lastModifiedBy>
  <cp:revision>8</cp:revision>
  <cp:lastPrinted>2023-12-14T11:06:00Z</cp:lastPrinted>
  <dcterms:created xsi:type="dcterms:W3CDTF">2023-12-13T11:17:00Z</dcterms:created>
  <dcterms:modified xsi:type="dcterms:W3CDTF">2023-12-15T11:59:00Z</dcterms:modified>
</cp:coreProperties>
</file>